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AE1" w:rsidRPr="00BF5262" w:rsidRDefault="00277AE1" w:rsidP="00277AE1">
      <w:pPr>
        <w:rPr>
          <w:rFonts w:ascii="Times New Roman" w:hAnsi="Times New Roman" w:cs="Times New Roman"/>
        </w:rPr>
      </w:pPr>
      <w:r w:rsidRPr="00BF5262">
        <w:rPr>
          <w:rFonts w:ascii="Times New Roman" w:hAnsi="Times New Roman" w:cs="Times New Roman"/>
        </w:rPr>
        <w:t xml:space="preserve">L’attuale area su cui si estende la proprieta’ e di circa 11 200 m2, i quali pero sono stati aggiunti in fasi diverse. Nel progetto iniziale la parcella era di 1000 m2, 200 m2 della quale venivano occupati dall’impronta della villa. Con la successiva acquisizione dei terreni limitrofi l’area si trova ad avere uno sviluppo longitudinale con una forte pendenza di circa 20% nella parte Ovest. La costruzione esistente della villa faccendo parte del plesso residenziale si ritrova ormai in posizione molto decentrata rispetto alla nuova proprieta’. Proprio questa posizione ci ha fornito le prime linee guida nella nuova pianificazione dell’area. Cosi partendo dalla costruzione imponente della villa integrata nella maglia del costruito del complesso residenziale si passa gradualmente alla nuova costruzione del padiglione di un piano fuori tera ospitante la Guest House, la pinacoteca, la cantina ed il SPA, proseguendo con una distesa pianeggiante di verde per poi man mano che il terreno diventa piu’ ripido proseguire con alberature piu’ fitte come a voler restituire il terreno alla sua condizione naturale ed creare una fusione con il boschetto sottostante di carpini e pioppi bianchi. </w:t>
      </w:r>
    </w:p>
    <w:p w:rsidR="00277AE1" w:rsidRPr="00BF5262" w:rsidRDefault="00CB2CEB" w:rsidP="00277AE1">
      <w:pPr>
        <w:rPr>
          <w:rFonts w:ascii="Times New Roman" w:hAnsi="Times New Roman" w:cs="Times New Roman"/>
        </w:rPr>
      </w:pPr>
      <w:r>
        <w:rPr>
          <w:rFonts w:ascii="Times New Roman" w:hAnsi="Times New Roman" w:cs="Times New Roman"/>
          <w:b/>
        </w:rPr>
        <w:t>(foto 1</w:t>
      </w:r>
      <w:r w:rsidRPr="00CB2CEB">
        <w:rPr>
          <w:rFonts w:ascii="Times New Roman" w:hAnsi="Times New Roman" w:cs="Times New Roman"/>
          <w:b/>
        </w:rPr>
        <w:t>,3,4)</w:t>
      </w:r>
      <w:r>
        <w:rPr>
          <w:rFonts w:ascii="Times New Roman" w:hAnsi="Times New Roman" w:cs="Times New Roman"/>
        </w:rPr>
        <w:t xml:space="preserve"> </w:t>
      </w:r>
      <w:r w:rsidR="00277AE1" w:rsidRPr="00BF5262">
        <w:rPr>
          <w:rFonts w:ascii="Times New Roman" w:hAnsi="Times New Roman" w:cs="Times New Roman"/>
        </w:rPr>
        <w:t>Il colore neutro del rivestimento delle facciate in pietra di Lecce, si estende anche alla pavimentazione esterna, integrando la piscina ed ammalgamando il tutto in un’unica impronta cromatica, in tenuo contrasto con il verde circostante. L’immagine inversa dell’insieme nel grande specchio d’acqua della piscina, intonata nei diversi spettri cromatici del cielo riflesso, rende il scenario ancora piu’ suggestivo.</w:t>
      </w:r>
    </w:p>
    <w:p w:rsidR="00277AE1" w:rsidRPr="00BF5262" w:rsidRDefault="00015412" w:rsidP="00277AE1">
      <w:pPr>
        <w:rPr>
          <w:rFonts w:ascii="Times New Roman" w:hAnsi="Times New Roman" w:cs="Times New Roman"/>
        </w:rPr>
      </w:pPr>
      <w:r w:rsidRPr="00015412">
        <w:rPr>
          <w:rFonts w:ascii="Times New Roman" w:hAnsi="Times New Roman" w:cs="Times New Roman"/>
          <w:b/>
        </w:rPr>
        <w:t>(foto z</w:t>
      </w:r>
      <w:r>
        <w:rPr>
          <w:rFonts w:ascii="Times New Roman" w:hAnsi="Times New Roman" w:cs="Times New Roman"/>
          <w:b/>
        </w:rPr>
        <w:t>2</w:t>
      </w:r>
      <w:r w:rsidRPr="00015412">
        <w:rPr>
          <w:rFonts w:ascii="Times New Roman" w:hAnsi="Times New Roman" w:cs="Times New Roman"/>
          <w:b/>
        </w:rPr>
        <w:t>, z</w:t>
      </w:r>
      <w:r>
        <w:rPr>
          <w:rFonts w:ascii="Times New Roman" w:hAnsi="Times New Roman" w:cs="Times New Roman"/>
          <w:b/>
        </w:rPr>
        <w:t>3</w:t>
      </w:r>
      <w:r w:rsidRPr="00015412">
        <w:rPr>
          <w:rFonts w:ascii="Times New Roman" w:hAnsi="Times New Roman" w:cs="Times New Roman"/>
          <w:b/>
        </w:rPr>
        <w:t>, z</w:t>
      </w:r>
      <w:r>
        <w:rPr>
          <w:rFonts w:ascii="Times New Roman" w:hAnsi="Times New Roman" w:cs="Times New Roman"/>
          <w:b/>
        </w:rPr>
        <w:t>4</w:t>
      </w:r>
      <w:r w:rsidRPr="00015412">
        <w:rPr>
          <w:rFonts w:ascii="Times New Roman" w:hAnsi="Times New Roman" w:cs="Times New Roman"/>
          <w:b/>
        </w:rPr>
        <w:t>)</w:t>
      </w:r>
      <w:r>
        <w:rPr>
          <w:rFonts w:ascii="Times New Roman" w:hAnsi="Times New Roman" w:cs="Times New Roman"/>
        </w:rPr>
        <w:t xml:space="preserve"> </w:t>
      </w:r>
      <w:r w:rsidR="00277AE1" w:rsidRPr="00BF5262">
        <w:rPr>
          <w:rFonts w:ascii="Times New Roman" w:hAnsi="Times New Roman" w:cs="Times New Roman"/>
        </w:rPr>
        <w:t xml:space="preserve">Nella fase di progettazione e stato prestato particolare attenzione alla scelta delle essenze arboree, con l’intento di riuscire ad avere una lettura delle varie stagioni attraverso i colori, passando da quelli allegri e luminosi primaverili, ai tenui e saturi toni estivi, al morbido e caldo spettro autunnale, a chiudere con i freddi e spogli scenari invernali per poi ricominciare di nuovo la sequenza. Le essenze per la maggior parte mediterranee dialogano con il verde naturale circostante attraverso le chiome irregolari piu vicine alla loro forma naturale che ad una potatura ornamentale. </w:t>
      </w:r>
    </w:p>
    <w:p w:rsidR="00277AE1" w:rsidRPr="00BF5262" w:rsidRDefault="00CB2CEB" w:rsidP="00277AE1">
      <w:pPr>
        <w:rPr>
          <w:rFonts w:ascii="Times New Roman" w:hAnsi="Times New Roman" w:cs="Times New Roman"/>
        </w:rPr>
      </w:pPr>
      <w:r w:rsidRPr="00CB2CEB">
        <w:rPr>
          <w:rFonts w:ascii="Times New Roman" w:hAnsi="Times New Roman" w:cs="Times New Roman"/>
          <w:b/>
        </w:rPr>
        <w:t xml:space="preserve">(foto </w:t>
      </w:r>
      <w:r>
        <w:rPr>
          <w:rFonts w:ascii="Times New Roman" w:hAnsi="Times New Roman" w:cs="Times New Roman"/>
          <w:b/>
        </w:rPr>
        <w:t>2</w:t>
      </w:r>
      <w:r w:rsidRPr="00CB2CEB">
        <w:rPr>
          <w:rFonts w:ascii="Times New Roman" w:hAnsi="Times New Roman" w:cs="Times New Roman"/>
          <w:b/>
        </w:rPr>
        <w:t>)</w:t>
      </w:r>
      <w:r>
        <w:rPr>
          <w:rFonts w:ascii="Times New Roman" w:hAnsi="Times New Roman" w:cs="Times New Roman"/>
        </w:rPr>
        <w:t xml:space="preserve"> </w:t>
      </w:r>
      <w:r w:rsidR="00277AE1" w:rsidRPr="00BF5262">
        <w:rPr>
          <w:rFonts w:ascii="Times New Roman" w:hAnsi="Times New Roman" w:cs="Times New Roman"/>
        </w:rPr>
        <w:t>L’elemento naturale piu’ suggestivo ed imponente e sicuramente l’ulivo secolare, un vero monumento naturale, piantato nel prato pianeggiante addiacente la piscina costituendo un unico e forte punto di riferimento, dominando l’intera area circostante lasciata volutamente vuota ed incorniciato dalla sinuosa silohuette curvilinea delle colline rese piu spettacolari dal sole di tramonto. Nello stesso tempo costituisce un forte legame dell’intero progetto con il territorio essendo un’albero autoctono cresciuto a pocche centinaia di metri di distanza dalla sua posizione attuale. La sua eta’ e stimata intorno ai 500 anni.</w:t>
      </w:r>
    </w:p>
    <w:p w:rsidR="00277AE1" w:rsidRPr="00BF5262" w:rsidRDefault="00015412" w:rsidP="00277AE1">
      <w:pPr>
        <w:rPr>
          <w:rFonts w:ascii="Times New Roman" w:hAnsi="Times New Roman" w:cs="Times New Roman"/>
        </w:rPr>
      </w:pPr>
      <w:r w:rsidRPr="00015412">
        <w:rPr>
          <w:rFonts w:ascii="Times New Roman" w:hAnsi="Times New Roman" w:cs="Times New Roman"/>
          <w:b/>
        </w:rPr>
        <w:t>(foto z1)</w:t>
      </w:r>
      <w:r>
        <w:rPr>
          <w:rFonts w:ascii="Times New Roman" w:hAnsi="Times New Roman" w:cs="Times New Roman"/>
        </w:rPr>
        <w:t xml:space="preserve"> </w:t>
      </w:r>
      <w:r w:rsidR="00277AE1" w:rsidRPr="00BF5262">
        <w:rPr>
          <w:rFonts w:ascii="Times New Roman" w:hAnsi="Times New Roman" w:cs="Times New Roman"/>
        </w:rPr>
        <w:t>Oltre all’ingresso principale dalla strada del quartiere di ville, la proprieta’ viene servita dal retro da una strada privata che fa breccia nella forte pendenza del terreno aprendo man mano che si percorre svariate visuali sul grande giardino, per finire in una piazzola di quota 1.70 cm piu’ bassa rispetto al piazzale della piscina, nascondendo alla vista le auto parcheggiate. Sia la strada che i diversi muri di sostegno sono propriamente rivestiti in pietra spaccata per avere un minor impatto con la forte componente naturalistica che caratterizza l’intero progetto.</w:t>
      </w:r>
    </w:p>
    <w:p w:rsidR="008600C8" w:rsidRPr="00BF5262" w:rsidRDefault="00015412"/>
    <w:sectPr w:rsidR="008600C8" w:rsidRPr="00BF5262" w:rsidSect="00B44E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characterSpacingControl w:val="doNotCompress"/>
  <w:compat/>
  <w:rsids>
    <w:rsidRoot w:val="00277AE1"/>
    <w:rsid w:val="00015412"/>
    <w:rsid w:val="00277AE1"/>
    <w:rsid w:val="003024FC"/>
    <w:rsid w:val="00635F8C"/>
    <w:rsid w:val="00706C08"/>
    <w:rsid w:val="00B44EB1"/>
    <w:rsid w:val="00BF5262"/>
    <w:rsid w:val="00CB2CEB"/>
    <w:rsid w:val="00D9012B"/>
    <w:rsid w:val="00D94561"/>
    <w:rsid w:val="00E044E7"/>
    <w:rsid w:val="00E162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AE1"/>
    <w:rPr>
      <w:rFonts w:eastAsiaTheme="minorEastAsia"/>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SuperMicro</dc:creator>
  <cp:lastModifiedBy>SuperMicro</cp:lastModifiedBy>
  <cp:revision>7</cp:revision>
  <dcterms:created xsi:type="dcterms:W3CDTF">2017-05-12T11:22:00Z</dcterms:created>
  <dcterms:modified xsi:type="dcterms:W3CDTF">2017-06-14T12:08:00Z</dcterms:modified>
</cp:coreProperties>
</file>